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539" w:rsidRDefault="00C66814" w:rsidP="00D40539">
      <w:r>
        <w:t>PLC Meeting 2-2- 21</w:t>
      </w:r>
    </w:p>
    <w:p w:rsidR="00C66814" w:rsidRDefault="00C66814" w:rsidP="002F16B2">
      <w:pPr>
        <w:pStyle w:val="PlainText"/>
        <w:numPr>
          <w:ilvl w:val="0"/>
          <w:numId w:val="2"/>
        </w:numPr>
      </w:pPr>
      <w:r>
        <w:t>Recruiting Parent Meeting</w:t>
      </w:r>
      <w:r w:rsidR="00F13F57">
        <w:t xml:space="preserve"> – tonight 6:00 p.m. - </w:t>
      </w:r>
      <w:hyperlink r:id="rId5" w:tgtFrame="_blank" w:history="1">
        <w:r w:rsidR="00F13F57">
          <w:rPr>
            <w:rStyle w:val="Hyperlink"/>
            <w:szCs w:val="22"/>
          </w:rPr>
          <w:t>https://birdvilleschools-net.zoom.us/j/2496753567?pwd=czhFS05SdVpPNUVFaS9IRnZmKzBIZz09</w:t>
        </w:r>
      </w:hyperlink>
    </w:p>
    <w:p w:rsidR="00C66814" w:rsidRDefault="00C66814" w:rsidP="00E931A8">
      <w:pPr>
        <w:pStyle w:val="PlainText"/>
        <w:numPr>
          <w:ilvl w:val="0"/>
          <w:numId w:val="2"/>
        </w:numPr>
      </w:pPr>
      <w:r>
        <w:t>Kaizen</w:t>
      </w:r>
    </w:p>
    <w:p w:rsidR="009332EC" w:rsidRDefault="009332EC" w:rsidP="00C66814">
      <w:pPr>
        <w:pStyle w:val="PlainText"/>
        <w:numPr>
          <w:ilvl w:val="1"/>
          <w:numId w:val="2"/>
        </w:numPr>
      </w:pPr>
      <w:r>
        <w:t>Workshop Model – All Classes, All the Time – 2 or 3 learning workshops per class period</w:t>
      </w:r>
    </w:p>
    <w:p w:rsidR="00C66814" w:rsidRDefault="00C66814" w:rsidP="00C66814">
      <w:pPr>
        <w:pStyle w:val="PlainText"/>
        <w:numPr>
          <w:ilvl w:val="1"/>
          <w:numId w:val="2"/>
        </w:numPr>
      </w:pPr>
      <w:r>
        <w:t xml:space="preserve">Literacy/Numeracy - </w:t>
      </w:r>
      <w:hyperlink r:id="rId6" w:history="1">
        <w:r w:rsidRPr="00BB54C3">
          <w:rPr>
            <w:rStyle w:val="Hyperlink"/>
          </w:rPr>
          <w:t>https://docs.google.com/forms/d/1-yhEL0beaOy0c-Q2WbNTKMCcutqMQ63KM66XrOJLLuU/edit</w:t>
        </w:r>
      </w:hyperlink>
      <w:r>
        <w:t xml:space="preserve"> </w:t>
      </w:r>
    </w:p>
    <w:p w:rsidR="00C66814" w:rsidRDefault="002F16B2" w:rsidP="00C66814">
      <w:pPr>
        <w:pStyle w:val="PlainText"/>
        <w:numPr>
          <w:ilvl w:val="1"/>
          <w:numId w:val="2"/>
        </w:numPr>
      </w:pPr>
      <w:r>
        <w:t xml:space="preserve">Student Improvement Plan - </w:t>
      </w:r>
      <w:hyperlink r:id="rId7" w:anchor="gid=0" w:history="1">
        <w:r>
          <w:rPr>
            <w:rStyle w:val="Hyperlink"/>
          </w:rPr>
          <w:t>https://docs.google.com/spreadsheets/d/1X_zQUCYU0_4Kez4Hu4Y3N8KQTuMONXQfomH_LLexHqA/edit#gid=0</w:t>
        </w:r>
      </w:hyperlink>
      <w:r>
        <w:t xml:space="preserve"> </w:t>
      </w:r>
    </w:p>
    <w:p w:rsidR="00C66814" w:rsidRDefault="00C66814" w:rsidP="00C66814">
      <w:pPr>
        <w:pStyle w:val="PlainText"/>
        <w:numPr>
          <w:ilvl w:val="1"/>
          <w:numId w:val="2"/>
        </w:numPr>
      </w:pPr>
      <w:r>
        <w:t>Student Learning Surveys – April May</w:t>
      </w:r>
    </w:p>
    <w:p w:rsidR="00C66814" w:rsidRDefault="00F13F57" w:rsidP="00C66814">
      <w:pPr>
        <w:pStyle w:val="PlainText"/>
        <w:numPr>
          <w:ilvl w:val="1"/>
          <w:numId w:val="2"/>
        </w:numPr>
      </w:pPr>
      <w:bookmarkStart w:id="0" w:name="_GoBack"/>
      <w:r>
        <w:t>TCC classes</w:t>
      </w:r>
    </w:p>
    <w:p w:rsidR="00F13F57" w:rsidRDefault="00F13F57" w:rsidP="00F13F57">
      <w:pPr>
        <w:pStyle w:val="PlainText"/>
        <w:numPr>
          <w:ilvl w:val="2"/>
          <w:numId w:val="2"/>
        </w:numPr>
      </w:pPr>
      <w:r>
        <w:t>Grade Check</w:t>
      </w:r>
    </w:p>
    <w:p w:rsidR="00C11802" w:rsidRDefault="00C11802" w:rsidP="00A30974">
      <w:pPr>
        <w:pStyle w:val="PlainText"/>
        <w:numPr>
          <w:ilvl w:val="2"/>
          <w:numId w:val="2"/>
        </w:numPr>
      </w:pPr>
      <w:r>
        <w:t>Assignments posted in shared folder</w:t>
      </w:r>
    </w:p>
    <w:p w:rsidR="00F13F57" w:rsidRDefault="00F13F57" w:rsidP="00A30974">
      <w:pPr>
        <w:pStyle w:val="PlainText"/>
        <w:numPr>
          <w:ilvl w:val="2"/>
          <w:numId w:val="2"/>
        </w:numPr>
      </w:pPr>
      <w:r>
        <w:t>All students on Go Guardian; monitor</w:t>
      </w:r>
      <w:r w:rsidR="00B60CAF">
        <w:t>; work on TCC all period</w:t>
      </w:r>
    </w:p>
    <w:p w:rsidR="00453F19" w:rsidRDefault="00C11802" w:rsidP="00F13F57">
      <w:pPr>
        <w:pStyle w:val="PlainText"/>
        <w:numPr>
          <w:ilvl w:val="2"/>
          <w:numId w:val="2"/>
        </w:numPr>
      </w:pPr>
      <w:r>
        <w:t>follow Zoom protocols</w:t>
      </w:r>
    </w:p>
    <w:bookmarkEnd w:id="0"/>
    <w:p w:rsidR="002F16B2" w:rsidRDefault="002F16B2" w:rsidP="00E931A8">
      <w:pPr>
        <w:pStyle w:val="PlainText"/>
        <w:numPr>
          <w:ilvl w:val="0"/>
          <w:numId w:val="2"/>
        </w:numPr>
      </w:pPr>
      <w:r>
        <w:t xml:space="preserve">Black History Month </w:t>
      </w:r>
      <w:r w:rsidR="00C66814">
        <w:t>–</w:t>
      </w:r>
      <w:r>
        <w:t xml:space="preserve"> February</w:t>
      </w:r>
      <w:r w:rsidR="00C66814">
        <w:t xml:space="preserve"> – April May</w:t>
      </w:r>
    </w:p>
    <w:p w:rsidR="002F16B2" w:rsidRPr="00F13F57" w:rsidRDefault="002F16B2" w:rsidP="002F16B2">
      <w:pPr>
        <w:pStyle w:val="ListParagraph"/>
        <w:numPr>
          <w:ilvl w:val="0"/>
          <w:numId w:val="2"/>
        </w:numPr>
        <w:spacing w:line="256" w:lineRule="auto"/>
        <w:rPr>
          <w:rFonts w:cstheme="minorHAnsi"/>
          <w:sz w:val="24"/>
          <w:szCs w:val="24"/>
        </w:rPr>
      </w:pPr>
      <w:r w:rsidRPr="00F13F57">
        <w:rPr>
          <w:rFonts w:cstheme="minorHAnsi"/>
          <w:sz w:val="24"/>
          <w:szCs w:val="24"/>
        </w:rPr>
        <w:t xml:space="preserve">RCA Focus – Have students defend answers. Do not let them guess. They must tell you WHY that is their answer. Have all students stand to answer, including virtual students. Let them know we are practicing their public speaking skills. </w:t>
      </w:r>
    </w:p>
    <w:p w:rsidR="002F16B2" w:rsidRPr="00B60CAF" w:rsidRDefault="002F16B2" w:rsidP="002F16B2">
      <w:pPr>
        <w:pStyle w:val="ListParagraph"/>
        <w:numPr>
          <w:ilvl w:val="0"/>
          <w:numId w:val="2"/>
        </w:numPr>
        <w:spacing w:line="256" w:lineRule="auto"/>
        <w:rPr>
          <w:rFonts w:cstheme="minorHAnsi"/>
          <w:sz w:val="24"/>
          <w:szCs w:val="24"/>
        </w:rPr>
      </w:pPr>
      <w:r w:rsidRPr="00F13F57">
        <w:rPr>
          <w:rFonts w:cstheme="minorHAnsi"/>
          <w:sz w:val="24"/>
          <w:szCs w:val="24"/>
        </w:rPr>
        <w:t>Metacognitive Minute – Our overall theme for metacognition this week (and probably the next few) is “Making Learning Stick”. Read one of the brief articles from the section titled “The Retrieval Effect” from “The Best of the Marshall Memo, Book Two” and apply it to one of your lessons next week. Be sure to point out to the students what you are doing and why. Remind them what metacognition is and why it is important to their future learning.</w:t>
      </w:r>
    </w:p>
    <w:p w:rsidR="00F13F57" w:rsidRDefault="00F13F57" w:rsidP="00D40539">
      <w:pPr>
        <w:pStyle w:val="PlainText"/>
        <w:numPr>
          <w:ilvl w:val="0"/>
          <w:numId w:val="1"/>
        </w:numPr>
      </w:pPr>
      <w:r>
        <w:t>Upcoming Items</w:t>
      </w:r>
    </w:p>
    <w:p w:rsidR="00D40539" w:rsidRDefault="00D40539" w:rsidP="00F13F57">
      <w:pPr>
        <w:pStyle w:val="PlainText"/>
        <w:numPr>
          <w:ilvl w:val="1"/>
          <w:numId w:val="1"/>
        </w:numPr>
      </w:pPr>
      <w:r>
        <w:t>Bulb and Exemplar items – presentation to students with student exemplars</w:t>
      </w:r>
    </w:p>
    <w:p w:rsidR="00D40539" w:rsidRDefault="00D40539" w:rsidP="00F13F57">
      <w:pPr>
        <w:pStyle w:val="PlainText"/>
        <w:numPr>
          <w:ilvl w:val="2"/>
          <w:numId w:val="1"/>
        </w:numPr>
      </w:pPr>
      <w:r>
        <w:t>TCC</w:t>
      </w:r>
    </w:p>
    <w:p w:rsidR="00D40539" w:rsidRDefault="00D40539" w:rsidP="00F13F57">
      <w:pPr>
        <w:pStyle w:val="PlainText"/>
        <w:numPr>
          <w:ilvl w:val="2"/>
          <w:numId w:val="1"/>
        </w:numPr>
      </w:pPr>
      <w:r>
        <w:t>Electives</w:t>
      </w:r>
    </w:p>
    <w:p w:rsidR="00D40539" w:rsidRDefault="00D40539" w:rsidP="00F13F57">
      <w:pPr>
        <w:pStyle w:val="PlainText"/>
        <w:numPr>
          <w:ilvl w:val="2"/>
          <w:numId w:val="1"/>
        </w:numPr>
      </w:pPr>
      <w:r>
        <w:t>Personal</w:t>
      </w:r>
    </w:p>
    <w:p w:rsidR="00D40539" w:rsidRDefault="00D40539" w:rsidP="00F13F57">
      <w:pPr>
        <w:pStyle w:val="PlainText"/>
        <w:numPr>
          <w:ilvl w:val="1"/>
          <w:numId w:val="1"/>
        </w:numPr>
      </w:pPr>
      <w:r>
        <w:t>Gratitude Journal and Kindness Log</w:t>
      </w:r>
    </w:p>
    <w:p w:rsidR="00D40539" w:rsidRDefault="00D40539" w:rsidP="00F13F57">
      <w:pPr>
        <w:pStyle w:val="PlainText"/>
        <w:numPr>
          <w:ilvl w:val="1"/>
          <w:numId w:val="1"/>
        </w:numPr>
      </w:pPr>
      <w:r>
        <w:t>TIA – 4500, 9600, 16000 – National Board Certification (around $2000 – reimbursed later)</w:t>
      </w:r>
    </w:p>
    <w:p w:rsidR="00D40539" w:rsidRDefault="00D40539" w:rsidP="00F13F57">
      <w:pPr>
        <w:pStyle w:val="PlainText"/>
        <w:numPr>
          <w:ilvl w:val="1"/>
          <w:numId w:val="1"/>
        </w:numPr>
      </w:pPr>
      <w:r>
        <w:t>Movie Night – 13</w:t>
      </w:r>
      <w:r w:rsidRPr="00677180">
        <w:rPr>
          <w:vertAlign w:val="superscript"/>
        </w:rPr>
        <w:t>th</w:t>
      </w:r>
    </w:p>
    <w:p w:rsidR="00D40539" w:rsidRDefault="00D40539" w:rsidP="00F13F57">
      <w:pPr>
        <w:pStyle w:val="PlainText"/>
        <w:numPr>
          <w:ilvl w:val="1"/>
          <w:numId w:val="1"/>
        </w:numPr>
      </w:pPr>
      <w:r>
        <w:t>Spring Plans</w:t>
      </w:r>
    </w:p>
    <w:p w:rsidR="00D40539" w:rsidRDefault="00D40539" w:rsidP="00F13F57">
      <w:pPr>
        <w:pStyle w:val="PlainText"/>
        <w:numPr>
          <w:ilvl w:val="2"/>
          <w:numId w:val="1"/>
        </w:numPr>
      </w:pPr>
      <w:r>
        <w:t>field trip</w:t>
      </w:r>
    </w:p>
    <w:p w:rsidR="00D40539" w:rsidRDefault="00D40539" w:rsidP="00F13F57">
      <w:pPr>
        <w:pStyle w:val="PlainText"/>
        <w:numPr>
          <w:ilvl w:val="2"/>
          <w:numId w:val="1"/>
        </w:numPr>
      </w:pPr>
      <w:r>
        <w:t>picnic</w:t>
      </w:r>
    </w:p>
    <w:p w:rsidR="00D40539" w:rsidRDefault="00D40539" w:rsidP="00F13F57">
      <w:pPr>
        <w:pStyle w:val="PlainText"/>
        <w:numPr>
          <w:ilvl w:val="2"/>
          <w:numId w:val="1"/>
        </w:numPr>
      </w:pPr>
      <w:r>
        <w:t>outdoor classes</w:t>
      </w:r>
    </w:p>
    <w:p w:rsidR="00D40539" w:rsidRDefault="00D40539" w:rsidP="00F13F57">
      <w:pPr>
        <w:pStyle w:val="PlainText"/>
        <w:numPr>
          <w:ilvl w:val="2"/>
          <w:numId w:val="1"/>
        </w:numPr>
      </w:pPr>
      <w:proofErr w:type="gramStart"/>
      <w:r>
        <w:t>outdoor</w:t>
      </w:r>
      <w:proofErr w:type="gramEnd"/>
      <w:r>
        <w:t xml:space="preserve"> movie night???</w:t>
      </w:r>
    </w:p>
    <w:p w:rsidR="00D40539" w:rsidRDefault="00D40539" w:rsidP="00F13F57">
      <w:pPr>
        <w:pStyle w:val="PlainText"/>
        <w:numPr>
          <w:ilvl w:val="1"/>
          <w:numId w:val="1"/>
        </w:numPr>
      </w:pPr>
      <w:r>
        <w:t>Talent Show</w:t>
      </w:r>
    </w:p>
    <w:p w:rsidR="00D40539" w:rsidRDefault="00D40539" w:rsidP="00D40539">
      <w:pPr>
        <w:pStyle w:val="PlainText"/>
        <w:numPr>
          <w:ilvl w:val="0"/>
          <w:numId w:val="1"/>
        </w:numPr>
      </w:pPr>
      <w:r>
        <w:t>Chautauqua Meetings</w:t>
      </w:r>
    </w:p>
    <w:p w:rsidR="00D40539" w:rsidRDefault="00D40539" w:rsidP="00D40539">
      <w:pPr>
        <w:pStyle w:val="PlainText"/>
        <w:numPr>
          <w:ilvl w:val="0"/>
          <w:numId w:val="1"/>
        </w:numPr>
      </w:pPr>
      <w:r>
        <w:t>Parchment Pathway and Mentoring</w:t>
      </w:r>
    </w:p>
    <w:p w:rsidR="00D40539" w:rsidRDefault="00D40539" w:rsidP="00D40539">
      <w:pPr>
        <w:pStyle w:val="PlainText"/>
        <w:numPr>
          <w:ilvl w:val="0"/>
          <w:numId w:val="1"/>
        </w:numPr>
      </w:pPr>
      <w:r>
        <w:t>Senate Meeting; House Meetings</w:t>
      </w:r>
    </w:p>
    <w:p w:rsidR="00D40539" w:rsidRPr="00DE4BB0" w:rsidRDefault="00D40539" w:rsidP="00B4464B">
      <w:pPr>
        <w:pStyle w:val="PlainText"/>
        <w:numPr>
          <w:ilvl w:val="0"/>
          <w:numId w:val="1"/>
        </w:numPr>
      </w:pPr>
      <w:r>
        <w:t>February Professional Development</w:t>
      </w:r>
    </w:p>
    <w:sectPr w:rsidR="00D40539" w:rsidRPr="00DE4B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711FE9"/>
    <w:multiLevelType w:val="hybridMultilevel"/>
    <w:tmpl w:val="CFFED778"/>
    <w:lvl w:ilvl="0" w:tplc="C70CC556">
      <w:start w:val="1"/>
      <w:numFmt w:val="upperRoman"/>
      <w:lvlText w:val="%1."/>
      <w:lvlJc w:val="left"/>
      <w:pPr>
        <w:ind w:left="1080" w:hanging="720"/>
      </w:pPr>
      <w:rPr>
        <w:rFonts w:hint="default"/>
      </w:rPr>
    </w:lvl>
    <w:lvl w:ilvl="1" w:tplc="B49EB1EE">
      <w:start w:val="1"/>
      <w:numFmt w:val="decimal"/>
      <w:lvlText w:val="%2."/>
      <w:lvlJc w:val="left"/>
      <w:pPr>
        <w:ind w:left="1440" w:hanging="360"/>
      </w:pPr>
      <w:rPr>
        <w:rFonts w:asciiTheme="minorHAnsi" w:eastAsiaTheme="minorHAnsi" w:hAnsiTheme="minorHAnsi" w:cstheme="minorBidi"/>
      </w:rPr>
    </w:lvl>
    <w:lvl w:ilvl="2" w:tplc="2CC4E61A">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539"/>
    <w:rsid w:val="002F16B2"/>
    <w:rsid w:val="0037122C"/>
    <w:rsid w:val="00453F19"/>
    <w:rsid w:val="009332EC"/>
    <w:rsid w:val="00B4464B"/>
    <w:rsid w:val="00B60CAF"/>
    <w:rsid w:val="00C11802"/>
    <w:rsid w:val="00C66814"/>
    <w:rsid w:val="00D40539"/>
    <w:rsid w:val="00F11A88"/>
    <w:rsid w:val="00F13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1EC78"/>
  <w15:chartTrackingRefBased/>
  <w15:docId w15:val="{048842D6-51C3-478A-8A18-F11E891F8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5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4053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40539"/>
    <w:rPr>
      <w:rFonts w:ascii="Calibri" w:hAnsi="Calibri"/>
      <w:szCs w:val="21"/>
    </w:rPr>
  </w:style>
  <w:style w:type="character" w:styleId="Hyperlink">
    <w:name w:val="Hyperlink"/>
    <w:basedOn w:val="DefaultParagraphFont"/>
    <w:uiPriority w:val="99"/>
    <w:unhideWhenUsed/>
    <w:rsid w:val="00D40539"/>
    <w:rPr>
      <w:color w:val="0563C1" w:themeColor="hyperlink"/>
      <w:u w:val="single"/>
    </w:rPr>
  </w:style>
  <w:style w:type="paragraph" w:styleId="ListParagraph">
    <w:name w:val="List Paragraph"/>
    <w:basedOn w:val="Normal"/>
    <w:uiPriority w:val="34"/>
    <w:qFormat/>
    <w:rsid w:val="00D40539"/>
    <w:pPr>
      <w:ind w:left="720"/>
      <w:contextualSpacing/>
    </w:pPr>
  </w:style>
  <w:style w:type="paragraph" w:styleId="NormalWeb">
    <w:name w:val="Normal (Web)"/>
    <w:basedOn w:val="Normal"/>
    <w:uiPriority w:val="99"/>
    <w:unhideWhenUsed/>
    <w:rsid w:val="00D40539"/>
    <w:pPr>
      <w:spacing w:after="0"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B60C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4382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cs.google.com/spreadsheets/d/1X_zQUCYU0_4Kez4Hu4Y3N8KQTuMONXQfomH_LLexHqA/ed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1-yhEL0beaOy0c-Q2WbNTKMCcutqMQ63KM66XrOJLLuU/edit" TargetMode="External"/><Relationship Id="rId5" Type="http://schemas.openxmlformats.org/officeDocument/2006/relationships/hyperlink" Target="https://birdvilleschools-net.zoom.us/j/2496753567?pwd=czhFS05SdVpPNUVFaS9IRnZmKzBIZz0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TotalTime>
  <Pages>1</Pages>
  <Words>322</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Michael [HaltomHS]</dc:creator>
  <cp:keywords/>
  <dc:description/>
  <cp:lastModifiedBy>Gerard, Michael [HaltomHS]</cp:lastModifiedBy>
  <cp:revision>7</cp:revision>
  <dcterms:created xsi:type="dcterms:W3CDTF">2021-01-14T21:50:00Z</dcterms:created>
  <dcterms:modified xsi:type="dcterms:W3CDTF">2021-02-22T17:02:00Z</dcterms:modified>
</cp:coreProperties>
</file>