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D7" w:rsidRDefault="00E145D7" w:rsidP="00E145D7">
      <w:pPr>
        <w:spacing w:before="100" w:beforeAutospacing="1" w:after="100" w:afterAutospacing="1" w:line="240" w:lineRule="auto"/>
        <w:jc w:val="center"/>
        <w:rPr>
          <w:rFonts w:ascii="Times New Roman" w:eastAsia="Times New Roman" w:hAnsi="Times New Roman" w:cs="Times New Roman"/>
          <w:b/>
          <w:bCs/>
          <w:color w:val="000080"/>
          <w:sz w:val="24"/>
          <w:szCs w:val="24"/>
        </w:rPr>
      </w:pPr>
      <w:bookmarkStart w:id="0" w:name="111.2"/>
      <w:bookmarkEnd w:id="0"/>
      <w:r>
        <w:rPr>
          <w:rFonts w:ascii="Times New Roman" w:eastAsia="Times New Roman" w:hAnsi="Times New Roman" w:cs="Times New Roman"/>
          <w:b/>
          <w:bCs/>
          <w:color w:val="000080"/>
          <w:sz w:val="24"/>
          <w:szCs w:val="24"/>
        </w:rPr>
        <w:t>Texas Essential Knowledge and Skills</w:t>
      </w:r>
    </w:p>
    <w:p w:rsidR="003925D7" w:rsidRPr="003925D7" w:rsidRDefault="003925D7" w:rsidP="003925D7">
      <w:pPr>
        <w:spacing w:after="0" w:line="240" w:lineRule="auto"/>
        <w:rPr>
          <w:rFonts w:ascii="Times New Roman" w:eastAsia="Times New Roman" w:hAnsi="Times New Roman" w:cs="Times New Roman"/>
          <w:sz w:val="24"/>
          <w:szCs w:val="24"/>
        </w:rPr>
      </w:pPr>
      <w:bookmarkStart w:id="1" w:name="111.3"/>
      <w:bookmarkEnd w:id="1"/>
    </w:p>
    <w:p w:rsidR="003925D7" w:rsidRPr="003925D7" w:rsidRDefault="003925D7" w:rsidP="003925D7">
      <w:pPr>
        <w:spacing w:before="100" w:beforeAutospacing="1" w:after="100" w:afterAutospacing="1" w:line="240" w:lineRule="auto"/>
        <w:rPr>
          <w:rFonts w:ascii="Times New Roman" w:eastAsia="Times New Roman" w:hAnsi="Times New Roman" w:cs="Times New Roman"/>
          <w:b/>
          <w:bCs/>
          <w:color w:val="000080"/>
          <w:sz w:val="24"/>
          <w:szCs w:val="24"/>
        </w:rPr>
      </w:pPr>
      <w:bookmarkStart w:id="2" w:name="111.4"/>
      <w:bookmarkEnd w:id="2"/>
      <w:r w:rsidRPr="003925D7">
        <w:rPr>
          <w:rFonts w:ascii="Times New Roman" w:eastAsia="Times New Roman" w:hAnsi="Times New Roman" w:cs="Times New Roman"/>
          <w:b/>
          <w:bCs/>
          <w:color w:val="000080"/>
          <w:sz w:val="24"/>
          <w:szCs w:val="24"/>
        </w:rPr>
        <w:t xml:space="preserve">§111.4. </w:t>
      </w:r>
      <w:proofErr w:type="gramStart"/>
      <w:r w:rsidRPr="003925D7">
        <w:rPr>
          <w:rFonts w:ascii="Times New Roman" w:eastAsia="Times New Roman" w:hAnsi="Times New Roman" w:cs="Times New Roman"/>
          <w:b/>
          <w:bCs/>
          <w:color w:val="000080"/>
          <w:sz w:val="24"/>
          <w:szCs w:val="24"/>
        </w:rPr>
        <w:t>Grade 2, Adopted 2012.</w:t>
      </w:r>
      <w:proofErr w:type="gramEnd"/>
    </w:p>
    <w:p w:rsidR="003925D7" w:rsidRPr="003925D7" w:rsidRDefault="003925D7" w:rsidP="003925D7">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(a) Introduction.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 The desire to achieve educational excellence is the driving force behind the Texas essential knowledge and skills for mathematics, guided by the college and career readiness standards. By embedding statistics, probability, and finance, while focusing on computational thinking, mathematical fluency, and solid understanding, Texas will lead the way in mathematics education and prepare all Texas students for the challenges they will face in the 21st century.</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(2) The process standards describe ways in which students are expected to engage in the content. The placement of the process standards at the beginning of the knowledge and skills listed for each grade and course is intentional. The process standards weave the other knowledge and skills together so that students may be successful problem solvers and use mathematics efficiently and effectively in daily life. The process standards are integrated at every grade level and course. When possible, students will apply mathematics to problems arising in everyday life, society, and the workplace. Students will use a problem-solving model that incorporates analyzing given information, formulating a plan or strategy, determining a solution, justifying the solution, and evaluating the problem-solving process and the reasonableness of the solution. Students will select appropriate tools such as real objects, </w:t>
      </w:r>
      <w:proofErr w:type="spellStart"/>
      <w:r w:rsidRPr="003925D7">
        <w:rPr>
          <w:rFonts w:ascii="Times New Roman" w:eastAsia="Times New Roman" w:hAnsi="Times New Roman" w:cs="Times New Roman"/>
          <w:color w:val="000080"/>
          <w:sz w:val="24"/>
          <w:szCs w:val="24"/>
        </w:rPr>
        <w:t>manipulatives</w:t>
      </w:r>
      <w:proofErr w:type="spellEnd"/>
      <w:r w:rsidRPr="003925D7">
        <w:rPr>
          <w:rFonts w:ascii="Times New Roman" w:eastAsia="Times New Roman" w:hAnsi="Times New Roman" w:cs="Times New Roman"/>
          <w:color w:val="000080"/>
          <w:sz w:val="24"/>
          <w:szCs w:val="24"/>
        </w:rPr>
        <w:t>, algorithms, paper and pencil, and technology and techniques such as mental math, estimation, number sense, and generalization and abstraction to solve problems. Students will effectively communicate mathematical ideas, reasoning, and their implications using multiple representations such as symbols, diagrams, graphs, computer programs, and language. Students will use mathematical relationships to generate solutions and make connections and predictions. Students will analyze mathematical relationships to connect and communicate mathematical ideas. Students will display, explain, or justify mathematical ideas and arguments using precise mathematical language in written or oral communication.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(3) For students to become fluent in mathematics, students must develop a robust sense of number. The National Research Council's report, "Adding It Up," defines procedural fluency as "skill in carrying out procedures flexibly, accurately, efficiently, and appropriately." As students develop procedural fluency, they must also realize that true problem solving may take time, effort, and perseverance. Students in Grade 2 are expected to perform their work without the use of calculators.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(4) The primary focal areas in Grade 2 are making comparisons within the base-10 place value system, solving problems with addition and subtraction within 1,000, and building foundations for multiplication.</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(A) Students develop an understanding of the base-10 place value system and place value concepts. The students' understanding of base-10 place value includes ideas of counting in units and multiples of thousands, hundreds, tens, and ones and a grasp of number relationships, which students demonstrate in a variety of ways.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Students identify situations in which addition and subtraction are useful to solve problems. Students develop a variety of strategies to use efficient, accurate, and </w:t>
      </w:r>
      <w:proofErr w:type="spellStart"/>
      <w:r w:rsidRPr="003925D7">
        <w:rPr>
          <w:rFonts w:ascii="Times New Roman" w:eastAsia="Times New Roman" w:hAnsi="Times New Roman" w:cs="Times New Roman"/>
          <w:color w:val="000080"/>
          <w:sz w:val="24"/>
          <w:szCs w:val="24"/>
        </w:rPr>
        <w:t>generalizable</w:t>
      </w:r>
      <w:proofErr w:type="spellEnd"/>
      <w:r w:rsidRPr="003925D7">
        <w:rPr>
          <w:rFonts w:ascii="Times New Roman" w:eastAsia="Times New Roman" w:hAnsi="Times New Roman" w:cs="Times New Roman"/>
          <w:color w:val="000080"/>
          <w:sz w:val="24"/>
          <w:szCs w:val="24"/>
        </w:rPr>
        <w:t xml:space="preserve"> methods to add and subtract multi-digit whole numbers.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(C) Students use the relationship between skip counting and equal groups of objects to represent the addition or subtraction of equivalent sets, which builds a strong foundation for multiplication and division.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(5) Statements that contain the word "including" reference content that must be mastered, while those containing the phrase "such as" are intended as possible illustrative examples.</w:t>
      </w:r>
    </w:p>
    <w:p w:rsidR="003925D7" w:rsidRPr="003925D7" w:rsidRDefault="003925D7" w:rsidP="003925D7">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(b) Knowledge and skills.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 Mathematical process standards. The student uses mathematical processes to acquire and demonstrate mathematical understanding.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apply</w:t>
      </w:r>
      <w:proofErr w:type="gramEnd"/>
      <w:r w:rsidRPr="003925D7">
        <w:rPr>
          <w:rFonts w:ascii="Times New Roman" w:eastAsia="Times New Roman" w:hAnsi="Times New Roman" w:cs="Times New Roman"/>
          <w:color w:val="000080"/>
          <w:sz w:val="24"/>
          <w:szCs w:val="24"/>
        </w:rPr>
        <w:t xml:space="preserve"> mathematics to problems arising in everyday life, society, and the workplace;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a problem-solving model that incorporates analyzing given information, formulating a plan or strategy, determining a solution, justifying the solution, and evaluating the problem-solving process and the reasonableness of the solution;</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select tools, including real objects, </w:t>
      </w:r>
      <w:proofErr w:type="spellStart"/>
      <w:r w:rsidRPr="003925D7">
        <w:rPr>
          <w:rFonts w:ascii="Times New Roman" w:eastAsia="Times New Roman" w:hAnsi="Times New Roman" w:cs="Times New Roman"/>
          <w:color w:val="000080"/>
          <w:sz w:val="24"/>
          <w:szCs w:val="24"/>
        </w:rPr>
        <w:t>manipulatives</w:t>
      </w:r>
      <w:proofErr w:type="spellEnd"/>
      <w:r w:rsidRPr="003925D7">
        <w:rPr>
          <w:rFonts w:ascii="Times New Roman" w:eastAsia="Times New Roman" w:hAnsi="Times New Roman" w:cs="Times New Roman"/>
          <w:color w:val="000080"/>
          <w:sz w:val="24"/>
          <w:szCs w:val="24"/>
        </w:rPr>
        <w:t>, paper and pencil, and technology as appropriate, and techniques, including mental math, estimation, and number sense as appropriate, to solve problems;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communicate</w:t>
      </w:r>
      <w:proofErr w:type="gramEnd"/>
      <w:r w:rsidRPr="003925D7">
        <w:rPr>
          <w:rFonts w:ascii="Times New Roman" w:eastAsia="Times New Roman" w:hAnsi="Times New Roman" w:cs="Times New Roman"/>
          <w:color w:val="000080"/>
          <w:sz w:val="24"/>
          <w:szCs w:val="24"/>
        </w:rPr>
        <w:t xml:space="preserve"> mathematical ideas, reasoning, and their implications using multiple representations, including symbols, diagrams, graphs, and language as appropriate;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create</w:t>
      </w:r>
      <w:proofErr w:type="gramEnd"/>
      <w:r w:rsidRPr="003925D7">
        <w:rPr>
          <w:rFonts w:ascii="Times New Roman" w:eastAsia="Times New Roman" w:hAnsi="Times New Roman" w:cs="Times New Roman"/>
          <w:color w:val="000080"/>
          <w:sz w:val="24"/>
          <w:szCs w:val="24"/>
        </w:rPr>
        <w:t xml:space="preserve"> and use representations to organize, record, and communicate mathematical ideas;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analyze</w:t>
      </w:r>
      <w:proofErr w:type="gramEnd"/>
      <w:r w:rsidRPr="003925D7">
        <w:rPr>
          <w:rFonts w:ascii="Times New Roman" w:eastAsia="Times New Roman" w:hAnsi="Times New Roman" w:cs="Times New Roman"/>
          <w:color w:val="000080"/>
          <w:sz w:val="24"/>
          <w:szCs w:val="24"/>
        </w:rPr>
        <w:t xml:space="preserve"> mathematical relationships to connect and communicate mathematical ideas;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display</w:t>
      </w:r>
      <w:proofErr w:type="gramEnd"/>
      <w:r w:rsidRPr="003925D7">
        <w:rPr>
          <w:rFonts w:ascii="Times New Roman" w:eastAsia="Times New Roman" w:hAnsi="Times New Roman" w:cs="Times New Roman"/>
          <w:color w:val="000080"/>
          <w:sz w:val="24"/>
          <w:szCs w:val="24"/>
        </w:rPr>
        <w:t>, explain, and justify mathematical ideas and arguments using precise mathematical language in written or oral communication.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(2) Number and operations. The student applies mathematical process standards to understand how to represent and compare whole numbers, the relative position and magnitude of whole numbers, and relationships within the numeration system related to place value.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(A) use concrete and pictorial models to compose and decompose numbers up to 1,200 in more than one way as a sum of so many thousands, hundreds, tens, and ones;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standard, word, and expanded forms to represent numbers up to 1,200;</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generate</w:t>
      </w:r>
      <w:proofErr w:type="gramEnd"/>
      <w:r w:rsidRPr="003925D7">
        <w:rPr>
          <w:rFonts w:ascii="Times New Roman" w:eastAsia="Times New Roman" w:hAnsi="Times New Roman" w:cs="Times New Roman"/>
          <w:color w:val="000080"/>
          <w:sz w:val="24"/>
          <w:szCs w:val="24"/>
        </w:rPr>
        <w:t xml:space="preserve"> a number that is greater than or less than a given whole number up to 1,200;</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(D) use place value to compare and order whole numbers up to 1,200 using comparative language, numbers, and symbols (&gt;, &lt;, or =);</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locate</w:t>
      </w:r>
      <w:proofErr w:type="gramEnd"/>
      <w:r w:rsidRPr="003925D7">
        <w:rPr>
          <w:rFonts w:ascii="Times New Roman" w:eastAsia="Times New Roman" w:hAnsi="Times New Roman" w:cs="Times New Roman"/>
          <w:color w:val="000080"/>
          <w:sz w:val="24"/>
          <w:szCs w:val="24"/>
        </w:rPr>
        <w:t xml:space="preserve"> the position of a given whole number on an open number line;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name</w:t>
      </w:r>
      <w:proofErr w:type="gramEnd"/>
      <w:r w:rsidRPr="003925D7">
        <w:rPr>
          <w:rFonts w:ascii="Times New Roman" w:eastAsia="Times New Roman" w:hAnsi="Times New Roman" w:cs="Times New Roman"/>
          <w:color w:val="000080"/>
          <w:sz w:val="24"/>
          <w:szCs w:val="24"/>
        </w:rPr>
        <w:t xml:space="preserve"> the whole number that corresponds to a specific point on a number line.</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(3) Number and operations. The student applies mathematical process standards to recognize and represent fractional units and communicates how they are used to name parts of a whole.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partition</w:t>
      </w:r>
      <w:proofErr w:type="gramEnd"/>
      <w:r w:rsidRPr="003925D7">
        <w:rPr>
          <w:rFonts w:ascii="Times New Roman" w:eastAsia="Times New Roman" w:hAnsi="Times New Roman" w:cs="Times New Roman"/>
          <w:color w:val="000080"/>
          <w:sz w:val="24"/>
          <w:szCs w:val="24"/>
        </w:rPr>
        <w:t xml:space="preserve"> objects into equal parts and name the parts, including halves, fourths, and eighths, using words;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explain</w:t>
      </w:r>
      <w:proofErr w:type="gramEnd"/>
      <w:r w:rsidRPr="003925D7">
        <w:rPr>
          <w:rFonts w:ascii="Times New Roman" w:eastAsia="Times New Roman" w:hAnsi="Times New Roman" w:cs="Times New Roman"/>
          <w:color w:val="000080"/>
          <w:sz w:val="24"/>
          <w:szCs w:val="24"/>
        </w:rPr>
        <w:t xml:space="preserve"> that the more fractional parts used to make a whole, the smaller the part; and the fewer the fractional parts, the larger the part;</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(C) use concrete models to count fractional parts beyond one whole using words and recognize how many parts it takes to equal one whole;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examples and non-examples of halves, fourths, and eighths.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(4) Number and operations. The student applies mathematical process standards to develop and use strategies and methods for whole number computations in order to solve addition and subtraction problems with efficiency and accuracy.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recall</w:t>
      </w:r>
      <w:proofErr w:type="gramEnd"/>
      <w:r w:rsidRPr="003925D7">
        <w:rPr>
          <w:rFonts w:ascii="Times New Roman" w:eastAsia="Times New Roman" w:hAnsi="Times New Roman" w:cs="Times New Roman"/>
          <w:color w:val="000080"/>
          <w:sz w:val="24"/>
          <w:szCs w:val="24"/>
        </w:rPr>
        <w:t xml:space="preserve"> basic facts to add and subtract within 20 with automaticity;</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add</w:t>
      </w:r>
      <w:proofErr w:type="gramEnd"/>
      <w:r w:rsidRPr="003925D7">
        <w:rPr>
          <w:rFonts w:ascii="Times New Roman" w:eastAsia="Times New Roman" w:hAnsi="Times New Roman" w:cs="Times New Roman"/>
          <w:color w:val="000080"/>
          <w:sz w:val="24"/>
          <w:szCs w:val="24"/>
        </w:rPr>
        <w:t xml:space="preserve"> up to four two-digit numbers and subtract two-digit numbers using mental strategies and algorithms based on knowledge of place value and properties of operations;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 xml:space="preserve">(C) </w:t>
      </w:r>
      <w:proofErr w:type="gramStart"/>
      <w:r w:rsidRPr="003925D7">
        <w:rPr>
          <w:rFonts w:ascii="Times New Roman" w:eastAsia="Times New Roman" w:hAnsi="Times New Roman" w:cs="Times New Roman"/>
          <w:color w:val="000080"/>
          <w:sz w:val="24"/>
          <w:szCs w:val="24"/>
        </w:rPr>
        <w:t>solve</w:t>
      </w:r>
      <w:proofErr w:type="gramEnd"/>
      <w:r w:rsidRPr="003925D7">
        <w:rPr>
          <w:rFonts w:ascii="Times New Roman" w:eastAsia="Times New Roman" w:hAnsi="Times New Roman" w:cs="Times New Roman"/>
          <w:color w:val="000080"/>
          <w:sz w:val="24"/>
          <w:szCs w:val="24"/>
        </w:rPr>
        <w:t xml:space="preserve"> one-step and multi-step word problems involving addition and subtraction within 1,000 using a variety of strategies based on place value, including algorithms;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generate</w:t>
      </w:r>
      <w:proofErr w:type="gramEnd"/>
      <w:r w:rsidRPr="003925D7">
        <w:rPr>
          <w:rFonts w:ascii="Times New Roman" w:eastAsia="Times New Roman" w:hAnsi="Times New Roman" w:cs="Times New Roman"/>
          <w:color w:val="000080"/>
          <w:sz w:val="24"/>
          <w:szCs w:val="24"/>
        </w:rPr>
        <w:t xml:space="preserve"> and solve problem situations for a given mathematical number sentence involving addition and subtraction of whole numbers within 1,000.</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(5) Number and operations. The student applies mathematical process standards to determine the value of coins in order to solve monetary transactions.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the value of a collection of coins up to one dollar;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the </w:t>
      </w:r>
      <w:proofErr w:type="spellStart"/>
      <w:r w:rsidRPr="003925D7">
        <w:rPr>
          <w:rFonts w:ascii="Times New Roman" w:eastAsia="Times New Roman" w:hAnsi="Times New Roman" w:cs="Times New Roman"/>
          <w:color w:val="000080"/>
          <w:sz w:val="24"/>
          <w:szCs w:val="24"/>
        </w:rPr>
        <w:t>cent</w:t>
      </w:r>
      <w:proofErr w:type="spellEnd"/>
      <w:r w:rsidRPr="003925D7">
        <w:rPr>
          <w:rFonts w:ascii="Times New Roman" w:eastAsia="Times New Roman" w:hAnsi="Times New Roman" w:cs="Times New Roman"/>
          <w:color w:val="000080"/>
          <w:sz w:val="24"/>
          <w:szCs w:val="24"/>
        </w:rPr>
        <w:t xml:space="preserve"> symbol, dollar sign, and the decimal point to name the value of a collection of coins.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(6) Number and operations. The student applies mathematical process standards to connect repeated addition and subtraction to multiplication and division situations that involve equal groupings and shares.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model</w:t>
      </w:r>
      <w:proofErr w:type="gramEnd"/>
      <w:r w:rsidRPr="003925D7">
        <w:rPr>
          <w:rFonts w:ascii="Times New Roman" w:eastAsia="Times New Roman" w:hAnsi="Times New Roman" w:cs="Times New Roman"/>
          <w:color w:val="000080"/>
          <w:sz w:val="24"/>
          <w:szCs w:val="24"/>
        </w:rPr>
        <w:t>, create, and describe contextual multiplication situations in which equivalent sets of concrete objects are joined;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model</w:t>
      </w:r>
      <w:proofErr w:type="gramEnd"/>
      <w:r w:rsidRPr="003925D7">
        <w:rPr>
          <w:rFonts w:ascii="Times New Roman" w:eastAsia="Times New Roman" w:hAnsi="Times New Roman" w:cs="Times New Roman"/>
          <w:color w:val="000080"/>
          <w:sz w:val="24"/>
          <w:szCs w:val="24"/>
        </w:rPr>
        <w:t>, create, and describe contextual division situations in which a set of concrete objects is separated into equivalent sets.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(7) Algebraic reasoning. The student applies mathematical process standards to identify and apply number patterns within properties of numbers and operations in order to describe relationships.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whether a number up to 40 is even or odd using pairings of objects to represent the number;</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(B) use an understanding of place value to determine the number that is 10 or 100 more or less than a given number up to 1,200;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and solve addition and subtraction word problems where unknowns may be any one of the terms in the problem.</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(8) Geometry and measurement. The student applies mathematical process standards to analyze attributes of two-dimensional shapes and three-dimensional solids to develop generalizations about their properties.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create</w:t>
      </w:r>
      <w:proofErr w:type="gramEnd"/>
      <w:r w:rsidRPr="003925D7">
        <w:rPr>
          <w:rFonts w:ascii="Times New Roman" w:eastAsia="Times New Roman" w:hAnsi="Times New Roman" w:cs="Times New Roman"/>
          <w:color w:val="000080"/>
          <w:sz w:val="24"/>
          <w:szCs w:val="24"/>
        </w:rPr>
        <w:t xml:space="preserve"> two-dimensional shapes based on given attributes, including number of sides and vertices;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 xml:space="preserve">(B) </w:t>
      </w:r>
      <w:proofErr w:type="gramStart"/>
      <w:r w:rsidRPr="003925D7">
        <w:rPr>
          <w:rFonts w:ascii="Times New Roman" w:eastAsia="Times New Roman" w:hAnsi="Times New Roman" w:cs="Times New Roman"/>
          <w:color w:val="000080"/>
          <w:sz w:val="24"/>
          <w:szCs w:val="24"/>
        </w:rPr>
        <w:t>classify</w:t>
      </w:r>
      <w:proofErr w:type="gramEnd"/>
      <w:r w:rsidRPr="003925D7">
        <w:rPr>
          <w:rFonts w:ascii="Times New Roman" w:eastAsia="Times New Roman" w:hAnsi="Times New Roman" w:cs="Times New Roman"/>
          <w:color w:val="000080"/>
          <w:sz w:val="24"/>
          <w:szCs w:val="24"/>
        </w:rPr>
        <w:t xml:space="preserve"> and sort three-dimensional solids, including spheres, cones, cylinders, rectangular prisms (including cubes as special rectangular prisms), and triangular prisms, based on attributes using formal geometric language;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classify</w:t>
      </w:r>
      <w:proofErr w:type="gramEnd"/>
      <w:r w:rsidRPr="003925D7">
        <w:rPr>
          <w:rFonts w:ascii="Times New Roman" w:eastAsia="Times New Roman" w:hAnsi="Times New Roman" w:cs="Times New Roman"/>
          <w:color w:val="000080"/>
          <w:sz w:val="24"/>
          <w:szCs w:val="24"/>
        </w:rPr>
        <w:t xml:space="preserve"> and sort polygons with 12 or fewer sides according to attributes, including identifying the number of sides and number of vertices;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compose</w:t>
      </w:r>
      <w:proofErr w:type="gramEnd"/>
      <w:r w:rsidRPr="003925D7">
        <w:rPr>
          <w:rFonts w:ascii="Times New Roman" w:eastAsia="Times New Roman" w:hAnsi="Times New Roman" w:cs="Times New Roman"/>
          <w:color w:val="000080"/>
          <w:sz w:val="24"/>
          <w:szCs w:val="24"/>
        </w:rPr>
        <w:t xml:space="preserve"> two-dimensional shapes and three-dimensional solids with given properties or attributes;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decompose</w:t>
      </w:r>
      <w:proofErr w:type="gramEnd"/>
      <w:r w:rsidRPr="003925D7">
        <w:rPr>
          <w:rFonts w:ascii="Times New Roman" w:eastAsia="Times New Roman" w:hAnsi="Times New Roman" w:cs="Times New Roman"/>
          <w:color w:val="000080"/>
          <w:sz w:val="24"/>
          <w:szCs w:val="24"/>
        </w:rPr>
        <w:t xml:space="preserve"> two-dimensional shapes such as cutting out a square from a rectangle, dividing a shape in half, or partitioning a rectangle into identical triangles and identify the resulting geometric parts.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(9) Geometry and measurement. The student applies mathematical process standards to select and use units to describe length, area, and time.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find</w:t>
      </w:r>
      <w:proofErr w:type="gramEnd"/>
      <w:r w:rsidRPr="003925D7">
        <w:rPr>
          <w:rFonts w:ascii="Times New Roman" w:eastAsia="Times New Roman" w:hAnsi="Times New Roman" w:cs="Times New Roman"/>
          <w:color w:val="000080"/>
          <w:sz w:val="24"/>
          <w:szCs w:val="24"/>
        </w:rPr>
        <w:t xml:space="preserve"> the length of objects using concrete models for standard units of length;</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describe</w:t>
      </w:r>
      <w:proofErr w:type="gramEnd"/>
      <w:r w:rsidRPr="003925D7">
        <w:rPr>
          <w:rFonts w:ascii="Times New Roman" w:eastAsia="Times New Roman" w:hAnsi="Times New Roman" w:cs="Times New Roman"/>
          <w:color w:val="000080"/>
          <w:sz w:val="24"/>
          <w:szCs w:val="24"/>
        </w:rPr>
        <w:t xml:space="preserve"> the inverse relationship between the size of the unit and the number of units needed to equal the length of an object;</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whole numbers as distances from any given location on a number line;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the length of an object to the nearest marked unit using rulers, yardsticks, meter sticks, or measuring tapes;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a solution to a problem involving length, including estimating lengths;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(F) use concrete models of square units to find the area of a rectangle by covering it with no gaps or overlaps, counting to find the total number of square units, and describing the measurement using a number and the unit;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read</w:t>
      </w:r>
      <w:proofErr w:type="gramEnd"/>
      <w:r w:rsidRPr="003925D7">
        <w:rPr>
          <w:rFonts w:ascii="Times New Roman" w:eastAsia="Times New Roman" w:hAnsi="Times New Roman" w:cs="Times New Roman"/>
          <w:color w:val="000080"/>
          <w:sz w:val="24"/>
          <w:szCs w:val="24"/>
        </w:rPr>
        <w:t xml:space="preserve"> and write time to the nearest one-minute increment using analog and digital clocks and distinguish between a.m. and p.m.</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(10) Data analysis. The student applies mathematical process standards to organize data to make it useful for interpreting information and solving problems.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explain</w:t>
      </w:r>
      <w:proofErr w:type="gramEnd"/>
      <w:r w:rsidRPr="003925D7">
        <w:rPr>
          <w:rFonts w:ascii="Times New Roman" w:eastAsia="Times New Roman" w:hAnsi="Times New Roman" w:cs="Times New Roman"/>
          <w:color w:val="000080"/>
          <w:sz w:val="24"/>
          <w:szCs w:val="24"/>
        </w:rPr>
        <w:t xml:space="preserve"> that the length of a bar in a bar graph or the number of pictures in a pictograph represents the number of data points for a given category;</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 xml:space="preserve">(B) </w:t>
      </w:r>
      <w:proofErr w:type="gramStart"/>
      <w:r w:rsidRPr="003925D7">
        <w:rPr>
          <w:rFonts w:ascii="Times New Roman" w:eastAsia="Times New Roman" w:hAnsi="Times New Roman" w:cs="Times New Roman"/>
          <w:color w:val="000080"/>
          <w:sz w:val="24"/>
          <w:szCs w:val="24"/>
        </w:rPr>
        <w:t>organize</w:t>
      </w:r>
      <w:proofErr w:type="gramEnd"/>
      <w:r w:rsidRPr="003925D7">
        <w:rPr>
          <w:rFonts w:ascii="Times New Roman" w:eastAsia="Times New Roman" w:hAnsi="Times New Roman" w:cs="Times New Roman"/>
          <w:color w:val="000080"/>
          <w:sz w:val="24"/>
          <w:szCs w:val="24"/>
        </w:rPr>
        <w:t xml:space="preserve"> a collection of data with up to four categories using pictographs and bar graphs with intervals of one or more;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(C) write and solve one-step word problems involving addition or subtraction using data represented within pictographs and bar graphs with intervals of one;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draw</w:t>
      </w:r>
      <w:proofErr w:type="gramEnd"/>
      <w:r w:rsidRPr="003925D7">
        <w:rPr>
          <w:rFonts w:ascii="Times New Roman" w:eastAsia="Times New Roman" w:hAnsi="Times New Roman" w:cs="Times New Roman"/>
          <w:color w:val="000080"/>
          <w:sz w:val="24"/>
          <w:szCs w:val="24"/>
        </w:rPr>
        <w:t xml:space="preserve"> conclusions and make predictions from information in a graph.</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(11) Personal financial literacy. The student applies mathematical process standards to manage one's financial resources effectively for lifetime financial security.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calculate</w:t>
      </w:r>
      <w:proofErr w:type="gramEnd"/>
      <w:r w:rsidRPr="003925D7">
        <w:rPr>
          <w:rFonts w:ascii="Times New Roman" w:eastAsia="Times New Roman" w:hAnsi="Times New Roman" w:cs="Times New Roman"/>
          <w:color w:val="000080"/>
          <w:sz w:val="24"/>
          <w:szCs w:val="24"/>
        </w:rPr>
        <w:t xml:space="preserve"> how money saved can accumulate into a larger amount over time;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explain</w:t>
      </w:r>
      <w:proofErr w:type="gramEnd"/>
      <w:r w:rsidRPr="003925D7">
        <w:rPr>
          <w:rFonts w:ascii="Times New Roman" w:eastAsia="Times New Roman" w:hAnsi="Times New Roman" w:cs="Times New Roman"/>
          <w:color w:val="000080"/>
          <w:sz w:val="24"/>
          <w:szCs w:val="24"/>
        </w:rPr>
        <w:t xml:space="preserve"> that saving is an alternative to spending;</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distinguish</w:t>
      </w:r>
      <w:proofErr w:type="gramEnd"/>
      <w:r w:rsidRPr="003925D7">
        <w:rPr>
          <w:rFonts w:ascii="Times New Roman" w:eastAsia="Times New Roman" w:hAnsi="Times New Roman" w:cs="Times New Roman"/>
          <w:color w:val="000080"/>
          <w:sz w:val="24"/>
          <w:szCs w:val="24"/>
        </w:rPr>
        <w:t xml:space="preserve"> between a deposit and a withdrawal;</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examples of borrowing and distinguish between responsible and irresponsible borrowing;</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examples of lending and use concepts of benefits and costs to evaluate lending decisions;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differentiate</w:t>
      </w:r>
      <w:proofErr w:type="gramEnd"/>
      <w:r w:rsidRPr="003925D7">
        <w:rPr>
          <w:rFonts w:ascii="Times New Roman" w:eastAsia="Times New Roman" w:hAnsi="Times New Roman" w:cs="Times New Roman"/>
          <w:color w:val="000080"/>
          <w:sz w:val="24"/>
          <w:szCs w:val="24"/>
        </w:rPr>
        <w:t xml:space="preserve"> between producers and consumers and calculate the cost to produce a simple item.</w:t>
      </w:r>
    </w:p>
    <w:p w:rsidR="003925D7" w:rsidRDefault="003925D7" w:rsidP="003925D7">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3925D7">
        <w:rPr>
          <w:rFonts w:ascii="Times New Roman" w:eastAsia="Times New Roman" w:hAnsi="Times New Roman" w:cs="Times New Roman"/>
          <w:i/>
          <w:iCs/>
          <w:color w:val="000080"/>
          <w:sz w:val="24"/>
          <w:szCs w:val="24"/>
        </w:rPr>
        <w:t xml:space="preserve">Source: The provisions of this §111.4 adopted to be effective September 10, 2012, 37 </w:t>
      </w:r>
      <w:proofErr w:type="spellStart"/>
      <w:r w:rsidRPr="003925D7">
        <w:rPr>
          <w:rFonts w:ascii="Times New Roman" w:eastAsia="Times New Roman" w:hAnsi="Times New Roman" w:cs="Times New Roman"/>
          <w:i/>
          <w:iCs/>
          <w:color w:val="000080"/>
          <w:sz w:val="24"/>
          <w:szCs w:val="24"/>
        </w:rPr>
        <w:t>TexReg</w:t>
      </w:r>
      <w:proofErr w:type="spellEnd"/>
      <w:r w:rsidRPr="003925D7">
        <w:rPr>
          <w:rFonts w:ascii="Times New Roman" w:eastAsia="Times New Roman" w:hAnsi="Times New Roman" w:cs="Times New Roman"/>
          <w:i/>
          <w:iCs/>
          <w:color w:val="000080"/>
          <w:sz w:val="24"/>
          <w:szCs w:val="24"/>
        </w:rPr>
        <w:t xml:space="preserve"> 7109.</w:t>
      </w:r>
    </w:p>
    <w:p w:rsidR="00FE20DA" w:rsidRDefault="00FE20DA"/>
    <w:sectPr w:rsidR="00FE20DA" w:rsidSect="00FE20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3925D7"/>
    <w:rsid w:val="002D00BC"/>
    <w:rsid w:val="00370B0F"/>
    <w:rsid w:val="003925D7"/>
    <w:rsid w:val="00603745"/>
    <w:rsid w:val="00646178"/>
    <w:rsid w:val="00714EFF"/>
    <w:rsid w:val="007F680C"/>
    <w:rsid w:val="00A30988"/>
    <w:rsid w:val="00E145D7"/>
    <w:rsid w:val="00FE2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3925D7"/>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titleparagraph">
    <w:name w:val="titleparagraph"/>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80"/>
      <w:sz w:val="24"/>
      <w:szCs w:val="24"/>
    </w:rPr>
  </w:style>
  <w:style w:type="paragraph" w:customStyle="1" w:styleId="chapterorsubchapte">
    <w:name w:val="chapterorsubchapte"/>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80"/>
      <w:sz w:val="24"/>
      <w:szCs w:val="24"/>
    </w:rPr>
  </w:style>
  <w:style w:type="paragraph" w:customStyle="1" w:styleId="sectionheading">
    <w:name w:val="sectionheading"/>
    <w:basedOn w:val="Normal"/>
    <w:rsid w:val="003925D7"/>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unnumberedparagraph">
    <w:name w:val="unnumberedparagraph"/>
    <w:basedOn w:val="Normal"/>
    <w:rsid w:val="003925D7"/>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subsectiona">
    <w:name w:val="subsectiona"/>
    <w:basedOn w:val="Normal"/>
    <w:rsid w:val="003925D7"/>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paragraph1">
    <w:name w:val="paragraph1"/>
    <w:basedOn w:val="Normal"/>
    <w:rsid w:val="003925D7"/>
    <w:pPr>
      <w:shd w:val="clear" w:color="auto" w:fill="FFFFFF"/>
      <w:spacing w:before="100" w:beforeAutospacing="1" w:after="100" w:afterAutospacing="1" w:line="240" w:lineRule="auto"/>
      <w:ind w:left="720"/>
    </w:pPr>
    <w:rPr>
      <w:rFonts w:ascii="Times New Roman" w:eastAsia="Times New Roman" w:hAnsi="Times New Roman" w:cs="Times New Roman"/>
      <w:color w:val="000080"/>
      <w:sz w:val="24"/>
      <w:szCs w:val="24"/>
    </w:rPr>
  </w:style>
  <w:style w:type="paragraph" w:customStyle="1" w:styleId="subparagrapha">
    <w:name w:val="subparagrapha"/>
    <w:basedOn w:val="Normal"/>
    <w:rsid w:val="003925D7"/>
    <w:pPr>
      <w:shd w:val="clear" w:color="auto" w:fill="FFFFFF"/>
      <w:spacing w:before="100" w:beforeAutospacing="1" w:after="100" w:afterAutospacing="1" w:line="240" w:lineRule="auto"/>
      <w:ind w:left="1440"/>
    </w:pPr>
    <w:rPr>
      <w:rFonts w:ascii="Times New Roman" w:eastAsia="Times New Roman" w:hAnsi="Times New Roman" w:cs="Times New Roman"/>
      <w:color w:val="000080"/>
      <w:sz w:val="24"/>
      <w:szCs w:val="24"/>
    </w:rPr>
  </w:style>
  <w:style w:type="paragraph" w:customStyle="1" w:styleId="clausei">
    <w:name w:val="clausei"/>
    <w:basedOn w:val="Normal"/>
    <w:rsid w:val="003925D7"/>
    <w:pPr>
      <w:shd w:val="clear" w:color="auto" w:fill="FFFFFF"/>
      <w:spacing w:before="100" w:beforeAutospacing="1" w:after="100" w:afterAutospacing="1" w:line="240" w:lineRule="auto"/>
      <w:ind w:left="2160"/>
    </w:pPr>
    <w:rPr>
      <w:rFonts w:ascii="Times New Roman" w:eastAsia="Times New Roman" w:hAnsi="Times New Roman" w:cs="Times New Roman"/>
      <w:color w:val="000080"/>
      <w:sz w:val="24"/>
      <w:szCs w:val="24"/>
    </w:rPr>
  </w:style>
  <w:style w:type="paragraph" w:customStyle="1" w:styleId="subclausei">
    <w:name w:val="subclausei"/>
    <w:basedOn w:val="Normal"/>
    <w:rsid w:val="003925D7"/>
    <w:pPr>
      <w:shd w:val="clear" w:color="auto" w:fill="FFFFFF"/>
      <w:spacing w:before="100" w:beforeAutospacing="1" w:after="100" w:afterAutospacing="1" w:line="240" w:lineRule="auto"/>
      <w:ind w:left="2880"/>
    </w:pPr>
    <w:rPr>
      <w:rFonts w:ascii="Times New Roman" w:eastAsia="Times New Roman" w:hAnsi="Times New Roman" w:cs="Times New Roman"/>
      <w:color w:val="000080"/>
      <w:sz w:val="24"/>
      <w:szCs w:val="24"/>
    </w:rPr>
  </w:style>
  <w:style w:type="paragraph" w:customStyle="1" w:styleId="sourcenote">
    <w:name w:val="sourcenote"/>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80"/>
      <w:sz w:val="24"/>
      <w:szCs w:val="24"/>
    </w:rPr>
  </w:style>
  <w:style w:type="paragraph" w:customStyle="1" w:styleId="statutoryauthority">
    <w:name w:val="statutoryauthority"/>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25351"/>
      <w:sz w:val="24"/>
      <w:szCs w:val="24"/>
    </w:rPr>
  </w:style>
  <w:style w:type="paragraph" w:customStyle="1" w:styleId="statutorycitation">
    <w:name w:val="statutorycitation"/>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80"/>
      <w:sz w:val="24"/>
      <w:szCs w:val="24"/>
    </w:rPr>
  </w:style>
  <w:style w:type="paragraph" w:customStyle="1" w:styleId="item-a-">
    <w:name w:val="item-a-"/>
    <w:basedOn w:val="Normal"/>
    <w:rsid w:val="003925D7"/>
    <w:pPr>
      <w:shd w:val="clear" w:color="auto" w:fill="FFFFFF"/>
      <w:spacing w:before="100" w:beforeAutospacing="1" w:after="100" w:afterAutospacing="1" w:line="240" w:lineRule="auto"/>
      <w:ind w:left="3600"/>
    </w:pPr>
    <w:rPr>
      <w:rFonts w:ascii="Times New Roman" w:eastAsia="Times New Roman" w:hAnsi="Times New Roman" w:cs="Times New Roman"/>
      <w:color w:val="000080"/>
      <w:sz w:val="24"/>
      <w:szCs w:val="24"/>
    </w:rPr>
  </w:style>
  <w:style w:type="paragraph" w:customStyle="1" w:styleId="firstline">
    <w:name w:val="firstline"/>
    <w:basedOn w:val="Normal"/>
    <w:rsid w:val="003925D7"/>
    <w:pPr>
      <w:spacing w:before="100" w:beforeAutospacing="1" w:after="100" w:afterAutospacing="1" w:line="240" w:lineRule="auto"/>
      <w:jc w:val="center"/>
    </w:pPr>
    <w:rPr>
      <w:rFonts w:ascii="Tahoma" w:eastAsia="Times New Roman" w:hAnsi="Tahoma" w:cs="Tahoma"/>
      <w:b/>
      <w:bCs/>
      <w:color w:val="000066"/>
      <w:sz w:val="26"/>
      <w:szCs w:val="26"/>
    </w:rPr>
  </w:style>
  <w:style w:type="paragraph" w:customStyle="1" w:styleId="subitem-1-">
    <w:name w:val="subitem-1-"/>
    <w:basedOn w:val="Normal"/>
    <w:rsid w:val="003925D7"/>
    <w:pPr>
      <w:spacing w:before="100" w:beforeAutospacing="1" w:after="100" w:afterAutospacing="1" w:line="240" w:lineRule="auto"/>
      <w:ind w:left="4320"/>
    </w:pPr>
    <w:rPr>
      <w:rFonts w:ascii="Times New Roman" w:eastAsia="Times New Roman" w:hAnsi="Times New Roman" w:cs="Times New Roman"/>
      <w:color w:val="000080"/>
      <w:sz w:val="24"/>
      <w:szCs w:val="24"/>
    </w:rPr>
  </w:style>
  <w:style w:type="character" w:customStyle="1" w:styleId="newchar">
    <w:name w:val="newchar"/>
    <w:basedOn w:val="DefaultParagraphFont"/>
    <w:rsid w:val="003925D7"/>
  </w:style>
  <w:style w:type="character" w:customStyle="1" w:styleId="addtext">
    <w:name w:val="addtext"/>
    <w:basedOn w:val="DefaultParagraphFont"/>
    <w:rsid w:val="003925D7"/>
  </w:style>
  <w:style w:type="character" w:customStyle="1" w:styleId="deletetext">
    <w:name w:val="deletetext"/>
    <w:basedOn w:val="DefaultParagraphFont"/>
    <w:rsid w:val="003925D7"/>
  </w:style>
  <w:style w:type="character" w:customStyle="1" w:styleId="teksdeletechar">
    <w:name w:val="teksdeletechar"/>
    <w:basedOn w:val="DefaultParagraphFont"/>
    <w:rsid w:val="003925D7"/>
  </w:style>
  <w:style w:type="character" w:customStyle="1" w:styleId="inserttext">
    <w:name w:val="inserttext"/>
    <w:basedOn w:val="DefaultParagraphFont"/>
    <w:rsid w:val="003925D7"/>
  </w:style>
  <w:style w:type="character" w:styleId="Strong">
    <w:name w:val="Strong"/>
    <w:basedOn w:val="DefaultParagraphFont"/>
    <w:uiPriority w:val="22"/>
    <w:qFormat/>
    <w:rsid w:val="003925D7"/>
    <w:rPr>
      <w:b/>
      <w:bCs/>
    </w:rPr>
  </w:style>
  <w:style w:type="paragraph" w:styleId="NormalWeb">
    <w:name w:val="Normal (Web)"/>
    <w:basedOn w:val="Normal"/>
    <w:uiPriority w:val="99"/>
    <w:semiHidden/>
    <w:unhideWhenUsed/>
    <w:rsid w:val="003925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25D7"/>
    <w:rPr>
      <w:color w:val="0000FF"/>
      <w:u w:val="single"/>
    </w:rPr>
  </w:style>
  <w:style w:type="character" w:styleId="FollowedHyperlink">
    <w:name w:val="FollowedHyperlink"/>
    <w:basedOn w:val="DefaultParagraphFont"/>
    <w:uiPriority w:val="99"/>
    <w:semiHidden/>
    <w:unhideWhenUsed/>
    <w:rsid w:val="003925D7"/>
    <w:rPr>
      <w:color w:val="800080"/>
      <w:u w:val="single"/>
    </w:rPr>
  </w:style>
</w:styles>
</file>

<file path=word/webSettings.xml><?xml version="1.0" encoding="utf-8"?>
<w:webSettings xmlns:r="http://schemas.openxmlformats.org/officeDocument/2006/relationships" xmlns:w="http://schemas.openxmlformats.org/wordprocessingml/2006/main">
  <w:divs>
    <w:div w:id="1827168566">
      <w:bodyDiv w:val="1"/>
      <w:marLeft w:val="0"/>
      <w:marRight w:val="0"/>
      <w:marTop w:val="0"/>
      <w:marBottom w:val="0"/>
      <w:divBdr>
        <w:top w:val="none" w:sz="0" w:space="0" w:color="auto"/>
        <w:left w:val="none" w:sz="0" w:space="0" w:color="auto"/>
        <w:bottom w:val="none" w:sz="0" w:space="0" w:color="auto"/>
        <w:right w:val="none" w:sz="0" w:space="0" w:color="auto"/>
      </w:divBdr>
      <w:divsChild>
        <w:div w:id="1991252902">
          <w:marLeft w:val="0"/>
          <w:marRight w:val="0"/>
          <w:marTop w:val="0"/>
          <w:marBottom w:val="0"/>
          <w:divBdr>
            <w:top w:val="none" w:sz="0" w:space="0" w:color="auto"/>
            <w:left w:val="none" w:sz="0" w:space="0" w:color="auto"/>
            <w:bottom w:val="none" w:sz="0" w:space="0" w:color="auto"/>
            <w:right w:val="none" w:sz="0" w:space="0" w:color="auto"/>
          </w:divBdr>
        </w:div>
        <w:div w:id="1371145775">
          <w:marLeft w:val="0"/>
          <w:marRight w:val="0"/>
          <w:marTop w:val="0"/>
          <w:marBottom w:val="0"/>
          <w:divBdr>
            <w:top w:val="none" w:sz="0" w:space="0" w:color="auto"/>
            <w:left w:val="none" w:sz="0" w:space="0" w:color="auto"/>
            <w:bottom w:val="none" w:sz="0" w:space="0" w:color="auto"/>
            <w:right w:val="none" w:sz="0" w:space="0" w:color="auto"/>
          </w:divBdr>
        </w:div>
        <w:div w:id="1272781750">
          <w:marLeft w:val="0"/>
          <w:marRight w:val="0"/>
          <w:marTop w:val="0"/>
          <w:marBottom w:val="0"/>
          <w:divBdr>
            <w:top w:val="none" w:sz="0" w:space="0" w:color="auto"/>
            <w:left w:val="none" w:sz="0" w:space="0" w:color="auto"/>
            <w:bottom w:val="none" w:sz="0" w:space="0" w:color="auto"/>
            <w:right w:val="none" w:sz="0" w:space="0" w:color="auto"/>
          </w:divBdr>
        </w:div>
        <w:div w:id="648166281">
          <w:marLeft w:val="0"/>
          <w:marRight w:val="0"/>
          <w:marTop w:val="0"/>
          <w:marBottom w:val="0"/>
          <w:divBdr>
            <w:top w:val="none" w:sz="0" w:space="0" w:color="auto"/>
            <w:left w:val="none" w:sz="0" w:space="0" w:color="auto"/>
            <w:bottom w:val="none" w:sz="0" w:space="0" w:color="auto"/>
            <w:right w:val="none" w:sz="0" w:space="0" w:color="auto"/>
          </w:divBdr>
        </w:div>
        <w:div w:id="456027533">
          <w:marLeft w:val="0"/>
          <w:marRight w:val="0"/>
          <w:marTop w:val="0"/>
          <w:marBottom w:val="0"/>
          <w:divBdr>
            <w:top w:val="none" w:sz="0" w:space="0" w:color="auto"/>
            <w:left w:val="none" w:sz="0" w:space="0" w:color="auto"/>
            <w:bottom w:val="none" w:sz="0" w:space="0" w:color="auto"/>
            <w:right w:val="none" w:sz="0" w:space="0" w:color="auto"/>
          </w:divBdr>
        </w:div>
        <w:div w:id="1747796406">
          <w:marLeft w:val="0"/>
          <w:marRight w:val="0"/>
          <w:marTop w:val="0"/>
          <w:marBottom w:val="0"/>
          <w:divBdr>
            <w:top w:val="none" w:sz="0" w:space="0" w:color="auto"/>
            <w:left w:val="none" w:sz="0" w:space="0" w:color="auto"/>
            <w:bottom w:val="none" w:sz="0" w:space="0" w:color="auto"/>
            <w:right w:val="none" w:sz="0" w:space="0" w:color="auto"/>
          </w:divBdr>
        </w:div>
        <w:div w:id="1838761246">
          <w:marLeft w:val="0"/>
          <w:marRight w:val="0"/>
          <w:marTop w:val="0"/>
          <w:marBottom w:val="0"/>
          <w:divBdr>
            <w:top w:val="none" w:sz="0" w:space="0" w:color="auto"/>
            <w:left w:val="none" w:sz="0" w:space="0" w:color="auto"/>
            <w:bottom w:val="none" w:sz="0" w:space="0" w:color="auto"/>
            <w:right w:val="none" w:sz="0" w:space="0" w:color="auto"/>
          </w:divBdr>
        </w:div>
        <w:div w:id="92229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1853</Words>
  <Characters>10567</Characters>
  <Application>Microsoft Office Word</Application>
  <DocSecurity>0</DocSecurity>
  <Lines>88</Lines>
  <Paragraphs>24</Paragraphs>
  <ScaleCrop>false</ScaleCrop>
  <Company/>
  <LinksUpToDate>false</LinksUpToDate>
  <CharactersWithSpaces>12396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 User</dc:creator>
  <cp:lastModifiedBy>Internal User</cp:lastModifiedBy>
  <cp:revision>2</cp:revision>
  <dcterms:created xsi:type="dcterms:W3CDTF">2014-09-03T15:43:00Z</dcterms:created>
  <dcterms:modified xsi:type="dcterms:W3CDTF">2014-09-03T15:43:00Z</dcterms:modified>
</cp:coreProperties>
</file>